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黑体"/>
          <w:b/>
          <w:bCs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BIM培训</w:t>
      </w:r>
      <w:r>
        <w:rPr>
          <w:rFonts w:hint="eastAsia" w:ascii="宋体" w:hAnsi="宋体" w:cs="宋体"/>
          <w:b/>
          <w:bCs/>
          <w:sz w:val="36"/>
          <w:szCs w:val="36"/>
        </w:rPr>
        <w:t>参会人员回执单</w:t>
      </w:r>
      <w:bookmarkStart w:id="0" w:name="_GoBack"/>
      <w:bookmarkEnd w:id="0"/>
    </w:p>
    <w:tbl>
      <w:tblPr>
        <w:tblStyle w:val="2"/>
        <w:tblW w:w="13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34"/>
        <w:gridCol w:w="3733"/>
        <w:gridCol w:w="1728"/>
        <w:gridCol w:w="3228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单  位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32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微软雅黑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A082C"/>
    <w:rsid w:val="006D4514"/>
    <w:rsid w:val="008B7726"/>
    <w:rsid w:val="00D31D50"/>
    <w:rsid w:val="410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3</TotalTime>
  <ScaleCrop>false</ScaleCrop>
  <LinksUpToDate>false</LinksUpToDate>
  <CharactersWithSpaces>129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2019-09-03T03:01:19Z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